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Zasady rekrutacji</w:t>
      </w:r>
    </w:p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do punktu przedszkolnego oraz do oddziału przedszkolnego</w:t>
      </w:r>
    </w:p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w Szkole Podstawowej im. gen. Wł. Sikorskiego w Hyżnem</w:t>
      </w:r>
    </w:p>
    <w:p w:rsidR="001E4831" w:rsidRPr="00807183" w:rsidRDefault="001E4831" w:rsidP="001E4831">
      <w:pPr>
        <w:jc w:val="center"/>
        <w:rPr>
          <w:rFonts w:cs="Arial"/>
          <w:b/>
          <w:sz w:val="32"/>
          <w:szCs w:val="32"/>
        </w:rPr>
      </w:pPr>
      <w:r w:rsidRPr="00807183">
        <w:rPr>
          <w:rFonts w:cs="Arial"/>
          <w:b/>
          <w:sz w:val="32"/>
          <w:szCs w:val="32"/>
        </w:rPr>
        <w:t>na rok szkolny 202</w:t>
      </w:r>
      <w:r w:rsidR="005903EA">
        <w:rPr>
          <w:rFonts w:cs="Arial"/>
          <w:b/>
          <w:sz w:val="32"/>
          <w:szCs w:val="32"/>
        </w:rPr>
        <w:t>4</w:t>
      </w:r>
      <w:r w:rsidR="006F45D0">
        <w:rPr>
          <w:rFonts w:cs="Arial"/>
          <w:b/>
          <w:sz w:val="32"/>
          <w:szCs w:val="32"/>
        </w:rPr>
        <w:t>/202</w:t>
      </w:r>
      <w:r w:rsidR="005903EA">
        <w:rPr>
          <w:rFonts w:cs="Arial"/>
          <w:b/>
          <w:sz w:val="32"/>
          <w:szCs w:val="32"/>
        </w:rPr>
        <w:t>5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  <w:r w:rsidRPr="00807183">
        <w:rPr>
          <w:rFonts w:cs="Arial"/>
          <w:b/>
        </w:rPr>
        <w:t>§1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1. Do punktu/oddziału przedszkolnego w Szkole Podstawowej im. gen. Wł. Sikorskiego w Hyżnem, w pierwszej kolejności przyjmuje się dzieci zamieszkałe na terenie Gminy Hyżne.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  <w:r w:rsidRPr="00807183">
        <w:rPr>
          <w:rFonts w:cs="Arial"/>
          <w:b/>
        </w:rPr>
        <w:t>§2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  <w:b/>
        </w:rPr>
      </w:pPr>
      <w:r w:rsidRPr="00807183">
        <w:rPr>
          <w:rFonts w:cs="Arial"/>
        </w:rPr>
        <w:t>1.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Rodzice ubiegający się o przyjęcie dziecka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do punktu/oddziału przedszkolnego w Szkole Podstawowej im. gen. Wł. Sikorskiego w Hyżnem składają do dyrektora szkoły wniosek, podpisany przez obojga rodziców/ opiekunów prawnych</w:t>
      </w:r>
      <w:r w:rsidRPr="00807183">
        <w:rPr>
          <w:rFonts w:cs="Arial"/>
          <w:b/>
        </w:rPr>
        <w:t>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§3</w:t>
      </w:r>
    </w:p>
    <w:p w:rsidR="001E4831" w:rsidRPr="00807183" w:rsidRDefault="001E4831" w:rsidP="001E4831">
      <w:pPr>
        <w:spacing w:line="360" w:lineRule="auto"/>
        <w:ind w:left="360"/>
        <w:jc w:val="center"/>
        <w:rPr>
          <w:rFonts w:cs="Arial"/>
          <w:b/>
          <w:sz w:val="24"/>
        </w:rPr>
      </w:pPr>
      <w:r w:rsidRPr="00807183">
        <w:rPr>
          <w:rFonts w:cs="Arial"/>
          <w:b/>
          <w:szCs w:val="20"/>
        </w:rPr>
        <w:t>1. Pierwszy etap rekrutacyjny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1. Jeśli liczba kandydatów spełniających warunek zamieszkania na terenie Gminy Hyżne i składających wniosek o przyjęcie do punktu/oddziału przedszkolnego w Szkole Podstawowej im. gen. Wł. Sikorskiego w Hyżnem przewyższa liczbę wolnych miejsc, jakimi dysponuje szkoła, bierze się pod uwagę łącznie następujące kryteria: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wielodzietność rodziny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jednego z rodziców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obojga rodziców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niepełnosprawność rodzeństwa kandydata;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samotne wychowywanie kandydata w rodzinie;</w:t>
      </w:r>
    </w:p>
    <w:p w:rsidR="001E4831" w:rsidRPr="00807183" w:rsidRDefault="001E4831" w:rsidP="001E4831">
      <w:pPr>
        <w:numPr>
          <w:ilvl w:val="0"/>
          <w:numId w:val="5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objęcie kandydata pieczą zastępczą.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  <w:szCs w:val="20"/>
        </w:rPr>
      </w:pPr>
      <w:r w:rsidRPr="00807183">
        <w:rPr>
          <w:rFonts w:cs="Arial"/>
          <w:szCs w:val="20"/>
        </w:rPr>
        <w:t xml:space="preserve">2. Każde kryterium ma jednakową wartość. 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3. Użyte na poczet niniejszej rekrutacji pojęcia oznaczają:</w:t>
      </w:r>
    </w:p>
    <w:p w:rsidR="001E4831" w:rsidRPr="00807183" w:rsidRDefault="001E4831" w:rsidP="001E4831">
      <w:pPr>
        <w:numPr>
          <w:ilvl w:val="0"/>
          <w:numId w:val="6"/>
        </w:numPr>
        <w:tabs>
          <w:tab w:val="clear" w:pos="0"/>
        </w:tabs>
        <w:spacing w:line="360" w:lineRule="auto"/>
        <w:ind w:left="709" w:hanging="425"/>
        <w:jc w:val="both"/>
        <w:rPr>
          <w:rFonts w:cs="Arial"/>
        </w:rPr>
      </w:pPr>
      <w:r w:rsidRPr="00807183">
        <w:rPr>
          <w:rFonts w:cs="Arial"/>
          <w:b/>
        </w:rPr>
        <w:t>kandyda</w:t>
      </w:r>
      <w:r w:rsidRPr="00807183">
        <w:rPr>
          <w:rFonts w:cs="Arial"/>
        </w:rPr>
        <w:t>t -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dziecko podlegające rekrutacji,</w:t>
      </w:r>
    </w:p>
    <w:p w:rsidR="001E4831" w:rsidRPr="00807183" w:rsidRDefault="001E4831" w:rsidP="001E4831">
      <w:pPr>
        <w:numPr>
          <w:ilvl w:val="0"/>
          <w:numId w:val="6"/>
        </w:numPr>
        <w:tabs>
          <w:tab w:val="clear" w:pos="0"/>
        </w:tabs>
        <w:spacing w:line="360" w:lineRule="auto"/>
        <w:ind w:left="709" w:hanging="425"/>
        <w:jc w:val="both"/>
        <w:rPr>
          <w:rFonts w:cs="Arial"/>
        </w:rPr>
      </w:pPr>
      <w:r w:rsidRPr="00807183">
        <w:rPr>
          <w:rFonts w:cs="Arial"/>
          <w:b/>
        </w:rPr>
        <w:t>wielodzietności rodziny</w:t>
      </w:r>
      <w:r w:rsidRPr="00807183">
        <w:rPr>
          <w:rFonts w:cs="Arial"/>
        </w:rPr>
        <w:t xml:space="preserve"> - rodzinę wychowującą troje i więcej dzieci, </w:t>
      </w:r>
    </w:p>
    <w:p w:rsidR="001E4831" w:rsidRPr="00807183" w:rsidRDefault="001E4831" w:rsidP="001E4831">
      <w:pPr>
        <w:numPr>
          <w:ilvl w:val="0"/>
          <w:numId w:val="6"/>
        </w:numPr>
        <w:tabs>
          <w:tab w:val="clear" w:pos="0"/>
        </w:tabs>
        <w:spacing w:line="360" w:lineRule="auto"/>
        <w:ind w:left="709" w:hanging="425"/>
        <w:jc w:val="both"/>
        <w:rPr>
          <w:rFonts w:cs="Arial"/>
        </w:rPr>
      </w:pPr>
      <w:r w:rsidRPr="00807183">
        <w:rPr>
          <w:rFonts w:cs="Arial"/>
          <w:b/>
        </w:rPr>
        <w:t>samotne wychowywanie dziecka</w:t>
      </w:r>
      <w:r w:rsidRPr="00807183">
        <w:rPr>
          <w:rFonts w:cs="Arial"/>
        </w:rPr>
        <w:t xml:space="preserve"> - wychowywanie dziecka przez pannę, kawalera, wdowę, wdowca, osobę pozostającą w separacji orzeczonej prawomocnym wyrokiem sądu, osobę rozwiedzioną, chyba, że osoba taka wychowuje wspólnie co najmniej jedno dziecko z jego rodzicem.</w:t>
      </w:r>
    </w:p>
    <w:p w:rsidR="001E4831" w:rsidRPr="00807183" w:rsidRDefault="001E4831" w:rsidP="001E4831">
      <w:pPr>
        <w:spacing w:line="360" w:lineRule="auto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2. Drugi etap rekrutacyjny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1. W przypadku równorzędnych wyników uzyskanych w pierwszym etapie postępowania rekrutacyjnego lub jeżeli po zakończ</w:t>
      </w:r>
      <w:bookmarkStart w:id="0" w:name="_GoBack"/>
      <w:bookmarkEnd w:id="0"/>
      <w:r w:rsidRPr="00807183">
        <w:rPr>
          <w:rFonts w:cs="Arial"/>
        </w:rPr>
        <w:t>eniu tego etapu Szkoła Podstawowa im. gen. Wł. Sikorskiego w Hyżnem nadal dysponuje wolnymi miejscami w punkcie przedszkolnym/oddzia</w:t>
      </w:r>
      <w:r w:rsidR="0039722A">
        <w:rPr>
          <w:rFonts w:cs="Arial"/>
        </w:rPr>
        <w:t>le przedszkolnym</w:t>
      </w:r>
      <w:r w:rsidRPr="00807183">
        <w:rPr>
          <w:rFonts w:cs="Arial"/>
        </w:rPr>
        <w:t>, na drugim etapie postępowania rekrutacyjnego brane są pod uwagę kryteria: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6349"/>
        <w:gridCol w:w="2052"/>
      </w:tblGrid>
      <w:tr w:rsidR="001E4831" w:rsidRPr="00807183" w:rsidTr="003542C3">
        <w:tc>
          <w:tcPr>
            <w:tcW w:w="992" w:type="dxa"/>
          </w:tcPr>
          <w:p w:rsidR="001E4831" w:rsidRPr="00807183" w:rsidRDefault="001E4831" w:rsidP="003542C3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807183">
              <w:rPr>
                <w:rFonts w:cs="Arial"/>
                <w:b/>
              </w:rPr>
              <w:lastRenderedPageBreak/>
              <w:t>L.p.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807183">
              <w:rPr>
                <w:rFonts w:cs="Arial"/>
                <w:b/>
              </w:rPr>
              <w:t>Kryterium</w:t>
            </w:r>
            <w:r w:rsidRPr="00807183">
              <w:rPr>
                <w:rFonts w:cs="Arial"/>
                <w:b/>
              </w:rPr>
              <w:br/>
            </w:r>
            <w:r w:rsidRPr="00807183">
              <w:rPr>
                <w:rFonts w:cs="Arial"/>
              </w:rPr>
              <w:t>oraz dokumenty niezbędne do potwierdzenia kryterium</w:t>
            </w:r>
          </w:p>
        </w:tc>
        <w:tc>
          <w:tcPr>
            <w:tcW w:w="2091" w:type="dxa"/>
          </w:tcPr>
          <w:p w:rsidR="001E4831" w:rsidRPr="00807183" w:rsidRDefault="001E4831" w:rsidP="003542C3">
            <w:pPr>
              <w:spacing w:before="120" w:line="360" w:lineRule="auto"/>
              <w:jc w:val="center"/>
              <w:rPr>
                <w:rFonts w:cs="Arial"/>
                <w:b/>
              </w:rPr>
            </w:pPr>
            <w:r w:rsidRPr="00807183">
              <w:rPr>
                <w:rFonts w:cs="Arial"/>
                <w:b/>
              </w:rPr>
              <w:t>Liczba punktów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1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Realizacja obowiązku rocznego przygotowania przedszkolnego.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rodziców o realizacji obowiązku przygotowania przedszkolnego przez ich dziecko.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30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2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Ustawowe prawo dziecka do korzystania z wychowania przedszkolnego w danym roku rekrutacyjnym.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rodziców o uprawnieniu dziecka do korzystania z wychowania przedszkolnego.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20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3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Dzieci obojga rodziców pracujących, prowadzących działalność gospodarczą, studiujących lub uczących się w systemie dziennym.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o zatrudnieniu, prowadzeniu działalności gospodarczej, studiowaniu lub nauce w systemie dziennym – oświadczenie zawiera klauzulę następującej treści: „Jestem świadomy odpowiedzialności karnej za złożenie fałszywego oświadczenia.”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20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4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Dziecko jednego rodzica pracującego lub studiującego w systemie dziennym.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o zatrudnieniu, prowadzeniu działalności gospodarczej, studiowaniu lub nauce w systemie dziennym – oświadczenie zawiera klauzulę następującej treści: „Jestem świadomy odpowiedzialności karnej za złożenie fałszywego oświadczenia."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10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5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Kontynuacja edukacji przedszkolnej w placówce prowadzącej oddziały, punkt przedszkolny przez rodzeństwo kandydata ubiegającego się o przyjęcie</w:t>
            </w:r>
          </w:p>
          <w:p w:rsidR="001E4831" w:rsidRPr="00807183" w:rsidRDefault="001E4831" w:rsidP="003542C3">
            <w:pPr>
              <w:jc w:val="both"/>
              <w:rPr>
                <w:rFonts w:cs="Arial"/>
              </w:rPr>
            </w:pPr>
            <w:r w:rsidRPr="00807183">
              <w:rPr>
                <w:rFonts w:cs="Arial"/>
                <w:szCs w:val="20"/>
              </w:rPr>
              <w:t>Oświadczenie o kontynuacji edukacji przedszkolnej przez rodzeństwo kandydata do oddziału/punktu – oświadczenie zawiera klauzulę następującej treści: „Jestem świadomy odpowie</w:t>
            </w:r>
            <w:r w:rsidRPr="00807183">
              <w:rPr>
                <w:rFonts w:cs="Arial"/>
                <w:szCs w:val="20"/>
              </w:rPr>
              <w:softHyphen/>
              <w:t>dzial</w:t>
            </w:r>
            <w:r w:rsidRPr="00807183">
              <w:rPr>
                <w:rFonts w:cs="Arial"/>
                <w:szCs w:val="20"/>
              </w:rPr>
              <w:softHyphen/>
              <w:t>no</w:t>
            </w:r>
            <w:r w:rsidRPr="00807183">
              <w:rPr>
                <w:rFonts w:cs="Arial"/>
                <w:szCs w:val="20"/>
              </w:rPr>
              <w:softHyphen/>
              <w:t>ści karnej za złożenie fałszywego oświadczenia."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5</w:t>
            </w:r>
          </w:p>
        </w:tc>
      </w:tr>
      <w:tr w:rsidR="001E4831" w:rsidRPr="00807183" w:rsidTr="003542C3">
        <w:tc>
          <w:tcPr>
            <w:tcW w:w="992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6</w:t>
            </w:r>
          </w:p>
        </w:tc>
        <w:tc>
          <w:tcPr>
            <w:tcW w:w="6521" w:type="dxa"/>
          </w:tcPr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b/>
                <w:szCs w:val="20"/>
              </w:rPr>
              <w:t>Rodzic prowadzący działalność gospodarczą i/lub jest zatrudniony na terenie Gminy Hyżne.</w:t>
            </w:r>
          </w:p>
          <w:p w:rsidR="001E4831" w:rsidRPr="00807183" w:rsidRDefault="001E4831" w:rsidP="003542C3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Cs w:val="20"/>
              </w:rPr>
            </w:pPr>
            <w:r w:rsidRPr="00807183">
              <w:rPr>
                <w:rFonts w:cs="Arial"/>
                <w:szCs w:val="20"/>
              </w:rPr>
              <w:t>Oświadczenie rodzica kandydata o prowadzeniu działalności gospodarczej lub o zatrudnieniu.</w:t>
            </w:r>
          </w:p>
        </w:tc>
        <w:tc>
          <w:tcPr>
            <w:tcW w:w="2091" w:type="dxa"/>
            <w:vAlign w:val="center"/>
          </w:tcPr>
          <w:p w:rsidR="001E4831" w:rsidRPr="00807183" w:rsidRDefault="001E4831" w:rsidP="003542C3">
            <w:pPr>
              <w:spacing w:line="360" w:lineRule="auto"/>
              <w:jc w:val="center"/>
              <w:rPr>
                <w:rFonts w:cs="Arial"/>
              </w:rPr>
            </w:pPr>
            <w:r w:rsidRPr="00807183">
              <w:rPr>
                <w:rFonts w:cs="Arial"/>
              </w:rPr>
              <w:t>5</w:t>
            </w:r>
          </w:p>
        </w:tc>
      </w:tr>
    </w:tbl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§4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 w:val="24"/>
        </w:rPr>
      </w:pPr>
      <w:r w:rsidRPr="00807183">
        <w:rPr>
          <w:rFonts w:cs="Arial"/>
          <w:b/>
          <w:szCs w:val="20"/>
        </w:rPr>
        <w:t>Przyjęcia dzieci spoza Gminy Hyżne</w:t>
      </w:r>
    </w:p>
    <w:p w:rsidR="001E4831" w:rsidRPr="00807183" w:rsidRDefault="001E4831" w:rsidP="001E4831">
      <w:pPr>
        <w:numPr>
          <w:ilvl w:val="0"/>
          <w:numId w:val="4"/>
        </w:numPr>
        <w:spacing w:line="360" w:lineRule="auto"/>
        <w:jc w:val="both"/>
        <w:rPr>
          <w:rFonts w:cs="Arial"/>
          <w:b/>
        </w:rPr>
      </w:pPr>
      <w:r w:rsidRPr="00807183">
        <w:rPr>
          <w:rFonts w:cs="Arial"/>
        </w:rPr>
        <w:t xml:space="preserve">Kandydaci zamieszkali poza </w:t>
      </w:r>
      <w:r w:rsidR="00B6577E">
        <w:rPr>
          <w:rFonts w:cs="Arial"/>
        </w:rPr>
        <w:t>terenem Gminy Hyżne</w:t>
      </w:r>
      <w:r w:rsidRPr="00807183">
        <w:rPr>
          <w:rFonts w:cs="Arial"/>
        </w:rPr>
        <w:t xml:space="preserve"> mogą być przyjęci do punktu/oddziału przedszkolnego, jeżeli po przeprowadzeniu postępowania rekrutacyjnego gmina nadal dysponuje wolnymi miejscami w tym punkcie/oddziale przedszkolnym.</w:t>
      </w:r>
    </w:p>
    <w:p w:rsidR="001E4831" w:rsidRPr="00807183" w:rsidRDefault="001E4831" w:rsidP="001E4831">
      <w:pPr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 przypadku większej liczby kandydatów zamieszkałych poza terenem Gminy Hyżne ubiegających się o przyjęcie do punktu/oddziału przedszkolnego w Szkole Podstawowej im. gen. Wł. Sikorskiego w Hyżnem przeprowadza się postępowanie rekrutacyjne zgodnie z powyższymi zasadami.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§5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Postępowanie uzupełniające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Jeżeli po przeprowadzeniu postępowania rekrutacyjnego Szkoła Podstawowa w im. gen. Wł. Sikorskiego w Hyżnem nadal dysponuje wolnymi miejscami w punkcie/oddziale przedszkolnym, dyrektor szkoły przeprowadza postępowanie uzupełniające, które powinno zakończyć się do końca sierpnia roku szkolnego poprzedzającego rok szkolny, na który przeprowadza się rekrutację. Postępowanie uzupełniające przeprowadza się na zasadach,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jak wyżej.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</w:rPr>
      </w:pPr>
      <w:r w:rsidRPr="00807183">
        <w:rPr>
          <w:rFonts w:cs="Arial"/>
          <w:b/>
        </w:rPr>
        <w:lastRenderedPageBreak/>
        <w:t>§6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Przebieg postępowania rekrutacyjnego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Postępowanie rekrutacyjne przeprowadza </w:t>
      </w:r>
      <w:r w:rsidRPr="00807183">
        <w:rPr>
          <w:rFonts w:cs="Arial"/>
          <w:b/>
        </w:rPr>
        <w:t>komisja rekrutacyjna</w:t>
      </w:r>
      <w:r w:rsidRPr="00807183">
        <w:rPr>
          <w:rFonts w:cs="Arial"/>
        </w:rPr>
        <w:t xml:space="preserve"> powołana przez dyrektora szkoły.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Dyrektor wyznacza jej przewodniczącego oraz 2 członków komisji.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Komisja rekrutacyjna przyjmuje kandydata do punktu/oddziału przedszkolnego w szkole, jeżeli w wyniku postępowania rekrutacyjnego dziecko zostało zakwalifikowane, a rodzic złożył wymagane dokumenty.</w:t>
      </w:r>
    </w:p>
    <w:p w:rsidR="001E4831" w:rsidRPr="00807183" w:rsidRDefault="001E4831" w:rsidP="001E4831">
      <w:pPr>
        <w:numPr>
          <w:ilvl w:val="0"/>
          <w:numId w:val="1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Do zadań komisji rekrutacyjnej należy w szczególności: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weryfikacja złożonych wniosków i dokumentów;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ustalenie i podanie do publicznej wiadomości listy kandydatów zakwalifikowanych i kandydatów niezakwalifikowanych (lista zawiera imiona i nazwiska kandydatów oraz informację o zakwalifikowaniu albo niezakwalifikowaniu kandydata do danego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punktu/oddziału przedszkolnego);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przyjęcie kandydata do danego punktu/oddziału przedszkolnego;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 podanie do publicznej wiadomości listy kandydatów przyjętych i kandydatów nieprzyjętych do danego punktu/oddziału przedszkolnego (lista zawiera imiona i nazwiska kandydatów przyjętych i kandydatów nieprzyjętych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i informację o liczbie wolnych miejsc);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podanie listy do publicznej wiadomości poprzez umieszczenie w widocznym miejscu w siedzibie punktu przedszkolnego/oddziału przedszkolnego. Listy zawierają imiona i nazwiska kandydatów uszeregowane w kolejności alfabetycznej oraz </w:t>
      </w:r>
      <w:r w:rsidRPr="00807183">
        <w:rPr>
          <w:rFonts w:cs="Arial"/>
          <w:b/>
        </w:rPr>
        <w:t>najniższą liczbę punktów</w:t>
      </w:r>
      <w:r w:rsidRPr="00807183">
        <w:rPr>
          <w:rFonts w:cs="Arial"/>
        </w:rPr>
        <w:t>, która uprawnia do przyjęcia, dzień podania do publicznej wiadomości listy, o której mowa wyżej, jest określany w formie adnotacji umieszczonej na tej liście, opatrzonej podpisem przewodniczącego komisji rekrutacyjnej;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opublikowanie listy w terminie nie dłuższym niż do czasu upłynięcia terminów w postępowaniu rekrutacyjnym lub postępowaniu uzupełniającym;</w:t>
      </w:r>
    </w:p>
    <w:p w:rsidR="001E4831" w:rsidRPr="00807183" w:rsidRDefault="001E4831" w:rsidP="001E4831">
      <w:pPr>
        <w:numPr>
          <w:ilvl w:val="0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sporządzenie protokołu postępowania rekrutacyjnego.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Wymienione listy zawierają imiona i nazwiska dzieci uszeregowane w kolejności alfabetycznej. </w:t>
      </w:r>
    </w:p>
    <w:p w:rsidR="001E4831" w:rsidRPr="00807183" w:rsidRDefault="001E4831" w:rsidP="001E4831">
      <w:pPr>
        <w:spacing w:line="360" w:lineRule="auto"/>
        <w:ind w:left="284"/>
        <w:jc w:val="both"/>
        <w:rPr>
          <w:rFonts w:cs="Arial"/>
        </w:rPr>
      </w:pPr>
      <w:r w:rsidRPr="00807183">
        <w:rPr>
          <w:rFonts w:cs="Arial"/>
        </w:rPr>
        <w:t>Listy te podaje się do publicznej wiadomości poprzez umieszczenie w widocznym miejscu w siedzibie Szkoły Podstawowej im. gen. Wł. Sikorskiego w Hyżnem.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Posiedzenie komisji rekrutacyjnej zwołuje i prowadzi przewodniczący komisji.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Prace komisji rekrutacyjnej są prowadzone, jeżeli w posiedzeniu komisji bierze udział co najmniej 2/3 osób wchodzących w skład komisji.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Osoby wchodzące w skład komisji rekrutacyjnej są obowiązane do nieujawniania informacji o przebiegu posiedzenia komisji oraz o podjętych rozstrzygnięciach, które mogą naruszać dobra osobiste kandydata lub jego rodziców, a także nauczycieli i innych pracowników szkoły.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Protokoły postępowania rekrutacyjnego i postępowania uzupełniającego zawierają: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datę posiedzenia komisji rekrutacyjnej,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imiona i nazwiska przewodniczącego oraz członków komisji obecnych na posiedzeniu,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informacje o czynnościach lub rozstrzygnięciach podjętych przez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komisję rekrutacyjną w ramach przeprowadzanego postępowania rekrutacyjnego oraz postępowania uzupełniającego,</w:t>
      </w:r>
    </w:p>
    <w:p w:rsidR="001E4831" w:rsidRPr="00807183" w:rsidRDefault="001E4831" w:rsidP="001E4831">
      <w:pPr>
        <w:numPr>
          <w:ilvl w:val="0"/>
          <w:numId w:val="7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 xml:space="preserve">protokół podpisuje przewodniczący i członkowie komisji rekrutacyjnej. </w:t>
      </w:r>
    </w:p>
    <w:p w:rsidR="001E4831" w:rsidRPr="00807183" w:rsidRDefault="001E4831" w:rsidP="001E4831">
      <w:pPr>
        <w:numPr>
          <w:ilvl w:val="1"/>
          <w:numId w:val="2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Do protokołów postępowania rekrutacyjnego i postępowania uzupełniającego załącza się listy kandydatów oraz informacje sporządzone przez komisję rekrutacyjną w ramach przeprowadzanego postępowania rekrutacyjnego oraz postępowania uzupełniającego.</w:t>
      </w:r>
    </w:p>
    <w:p w:rsidR="001E4831" w:rsidRPr="00807183" w:rsidRDefault="001E4831" w:rsidP="001E4831">
      <w:pPr>
        <w:spacing w:line="360" w:lineRule="auto"/>
        <w:jc w:val="center"/>
        <w:rPr>
          <w:rFonts w:cs="Arial"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807183" w:rsidRDefault="00807183" w:rsidP="001E4831">
      <w:pPr>
        <w:spacing w:line="360" w:lineRule="auto"/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spacing w:line="360" w:lineRule="auto"/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lastRenderedPageBreak/>
        <w:t>§7</w:t>
      </w:r>
    </w:p>
    <w:p w:rsidR="001E4831" w:rsidRPr="00807183" w:rsidRDefault="001E4831" w:rsidP="001E4831">
      <w:pPr>
        <w:jc w:val="center"/>
        <w:rPr>
          <w:rFonts w:cs="Arial"/>
          <w:b/>
          <w:szCs w:val="20"/>
        </w:rPr>
      </w:pPr>
      <w:r w:rsidRPr="00807183">
        <w:rPr>
          <w:rFonts w:cs="Arial"/>
          <w:b/>
          <w:szCs w:val="20"/>
        </w:rPr>
        <w:t>Procedura odwoławcza</w:t>
      </w:r>
    </w:p>
    <w:p w:rsidR="001E4831" w:rsidRPr="00807183" w:rsidRDefault="001E4831" w:rsidP="001E4831">
      <w:pPr>
        <w:jc w:val="center"/>
        <w:rPr>
          <w:rFonts w:cs="Arial"/>
          <w:b/>
          <w:szCs w:val="20"/>
        </w:rPr>
      </w:pP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 terminie 7 dni od dnia podania do publicznej wiadomości listy kandydatów przyjętych i kandydatów nieprzyjętych, rodzic kandydata może wystąpić do komisji rekrutacyjnej z wnioskiem o sporządzenie uzasadnienia odmowy przyjęcia kandydata do punktu/oddziału przedszkolnego w Szkole Podstawowej im. gen. Wł. Sikorskiego w Hyżnem.</w:t>
      </w: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Uzasadnienie sporządza się w terminie 5 dni od dnia wystąpienia przez rodzica kandydata z wnioskiem. Uzasadnienie zawiera przyczyny odmowy przyjęcia, w tym najniższą liczbę punktów, która uprawniała do przyjęcia, oraz liczbę punktów, którą kandydat uzyskał w postępowaniu rekrutacyjnym.</w:t>
      </w: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W terminie 7 dni od otrzymania uzasadnienia, rodzic kandydata może wnieść do dyrektora Szkoły Podstawowej im. gen. Wł. Sikorskiego w Hyżnem odwołanie od rozstrzygnięcia komisji rekrutacyjnej.</w:t>
      </w:r>
    </w:p>
    <w:p w:rsidR="001E4831" w:rsidRPr="00807183" w:rsidRDefault="001E4831" w:rsidP="001E4831">
      <w:pPr>
        <w:numPr>
          <w:ilvl w:val="0"/>
          <w:numId w:val="3"/>
        </w:numPr>
        <w:spacing w:line="360" w:lineRule="auto"/>
        <w:jc w:val="both"/>
        <w:rPr>
          <w:rFonts w:cs="Arial"/>
        </w:rPr>
      </w:pPr>
      <w:r w:rsidRPr="00807183">
        <w:rPr>
          <w:rFonts w:cs="Arial"/>
        </w:rPr>
        <w:t>Dyrektor szkoły rozpatruje odwołanie w terminie 7 dni od dnia otrzymania odwołania. Jeśli rodzic/opiekun prawny nie zgadza się z decyzją dyrektora szkoły, może złożyć skargę</w:t>
      </w:r>
      <w:r w:rsidR="006F45D0">
        <w:rPr>
          <w:rFonts w:cs="Arial"/>
        </w:rPr>
        <w:t xml:space="preserve"> </w:t>
      </w:r>
      <w:r w:rsidRPr="00807183">
        <w:rPr>
          <w:rFonts w:cs="Arial"/>
        </w:rPr>
        <w:t>do sądu administracyjnego.</w:t>
      </w:r>
    </w:p>
    <w:p w:rsidR="001E4831" w:rsidRPr="00807183" w:rsidRDefault="001E4831" w:rsidP="001E4831">
      <w:pPr>
        <w:spacing w:line="360" w:lineRule="auto"/>
        <w:jc w:val="both"/>
        <w:rPr>
          <w:rFonts w:cs="Arial"/>
        </w:rPr>
      </w:pPr>
    </w:p>
    <w:p w:rsidR="00966107" w:rsidRPr="00807183" w:rsidRDefault="00966107" w:rsidP="00131A38">
      <w:pPr>
        <w:spacing w:after="160" w:line="259" w:lineRule="auto"/>
        <w:rPr>
          <w:rFonts w:cs="Arial"/>
        </w:rPr>
      </w:pPr>
    </w:p>
    <w:sectPr w:rsidR="00966107" w:rsidRPr="00807183" w:rsidSect="006B1CAF">
      <w:footerReference w:type="even" r:id="rId7"/>
      <w:pgSz w:w="11906" w:h="16838"/>
      <w:pgMar w:top="127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961" w:rsidRDefault="007E4961" w:rsidP="00807183">
      <w:r>
        <w:separator/>
      </w:r>
    </w:p>
  </w:endnote>
  <w:endnote w:type="continuationSeparator" w:id="0">
    <w:p w:rsidR="007E4961" w:rsidRDefault="007E4961" w:rsidP="0080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9B" w:rsidRDefault="004972F1" w:rsidP="007D1D5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F159B" w:rsidRDefault="007E4961" w:rsidP="00C164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961" w:rsidRDefault="007E4961" w:rsidP="00807183">
      <w:r>
        <w:separator/>
      </w:r>
    </w:p>
  </w:footnote>
  <w:footnote w:type="continuationSeparator" w:id="0">
    <w:p w:rsidR="007E4961" w:rsidRDefault="007E4961" w:rsidP="0080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1649"/>
    <w:multiLevelType w:val="hybridMultilevel"/>
    <w:tmpl w:val="5E5A4048"/>
    <w:lvl w:ilvl="0" w:tplc="9432A93A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  <w:rPr>
        <w:rFonts w:hint="default"/>
      </w:rPr>
    </w:lvl>
    <w:lvl w:ilvl="1" w:tplc="8848D282">
      <w:start w:val="5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2" w:tplc="D654FD6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824D8"/>
    <w:multiLevelType w:val="hybridMultilevel"/>
    <w:tmpl w:val="6FCC4A20"/>
    <w:lvl w:ilvl="0" w:tplc="04150017">
      <w:start w:val="1"/>
      <w:numFmt w:val="lowerLetter"/>
      <w:lvlText w:val="%1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27E94389"/>
    <w:multiLevelType w:val="hybridMultilevel"/>
    <w:tmpl w:val="A4BE8D1C"/>
    <w:lvl w:ilvl="0" w:tplc="3398BE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89565D"/>
    <w:multiLevelType w:val="hybridMultilevel"/>
    <w:tmpl w:val="F16E9C08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EBF5F81"/>
    <w:multiLevelType w:val="hybridMultilevel"/>
    <w:tmpl w:val="343EB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371D7"/>
    <w:multiLevelType w:val="hybridMultilevel"/>
    <w:tmpl w:val="BD40F810"/>
    <w:lvl w:ilvl="0" w:tplc="FB267DD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7512CC22">
      <w:start w:val="1"/>
      <w:numFmt w:val="none"/>
      <w:lvlText w:val="1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C498A23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61BA2"/>
    <w:multiLevelType w:val="hybridMultilevel"/>
    <w:tmpl w:val="96FE24BE"/>
    <w:lvl w:ilvl="0" w:tplc="0AC46ED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90"/>
    <w:rsid w:val="00131A38"/>
    <w:rsid w:val="001E4831"/>
    <w:rsid w:val="002E767D"/>
    <w:rsid w:val="0039722A"/>
    <w:rsid w:val="004972F1"/>
    <w:rsid w:val="00533ED0"/>
    <w:rsid w:val="005903EA"/>
    <w:rsid w:val="006F1BAD"/>
    <w:rsid w:val="006F45D0"/>
    <w:rsid w:val="007E4961"/>
    <w:rsid w:val="00807183"/>
    <w:rsid w:val="00892790"/>
    <w:rsid w:val="00966107"/>
    <w:rsid w:val="00B6577E"/>
    <w:rsid w:val="00D76E9A"/>
    <w:rsid w:val="00F3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BC24"/>
  <w15:chartTrackingRefBased/>
  <w15:docId w15:val="{02CA2E34-5802-4A3C-8E5B-13877EE9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4831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E4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E4831"/>
    <w:rPr>
      <w:rFonts w:ascii="Arial" w:eastAsia="Times New Roman" w:hAnsi="Arial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1E4831"/>
  </w:style>
  <w:style w:type="paragraph" w:styleId="Nagwek">
    <w:name w:val="header"/>
    <w:basedOn w:val="Normalny"/>
    <w:link w:val="NagwekZnak"/>
    <w:uiPriority w:val="99"/>
    <w:unhideWhenUsed/>
    <w:rsid w:val="008071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183"/>
    <w:rPr>
      <w:rFonts w:ascii="Arial" w:eastAsia="Times New Roman" w:hAnsi="Arial" w:cs="Times New Roman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1276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w Hyżnem</dc:creator>
  <cp:keywords/>
  <dc:description/>
  <cp:lastModifiedBy>Szkoła Podstawowa w Hyżnem</cp:lastModifiedBy>
  <cp:revision>9</cp:revision>
  <dcterms:created xsi:type="dcterms:W3CDTF">2021-02-01T11:29:00Z</dcterms:created>
  <dcterms:modified xsi:type="dcterms:W3CDTF">2024-01-22T09:42:00Z</dcterms:modified>
</cp:coreProperties>
</file>